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rStyle w:val="151"/>
        </w:rPr>
        <w:t>Ирина Волк: В Самарской области госавтоинспектор сумел удержаться на капоте машины правонарушителя и задержал его</w:t>
      </w:r>
      <w:r>
        <w:rPr>
          <w:rStyle w:val="151"/>
          <w:rFonts w:hint="default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«Сотрудники ДПС ГИБДД УМВД России по г. Тольятти на Тополиной улице заметили автомобиль ВАЗ-21083, который двигался с большой скоростью. Требования об остановке транспортного средства водитель игнорировал.​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Госавтоинспекторами незамедлительно было организовано преследование. Во дворе дома 84 «а» по улице Автостроителей правонарушитель не справился с управлением, совершил столкновение с припаркованной иномаркой и остановился. В тот момент, когда к машине подбежал полицейский, она резко тронулась с места. Инспектор оказался на капоте и сумел удержаться на нем в то время, когда злоумышленник, набрав скорость, начал резко маневрировать. Проехав почти километр, автомашина ВАЗ врезалась в еще один припаркованный автомобиль, после чего нарушитель был задержан», - сообщила официальный представитель МВД России Ирина Волк.​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Как установили сотрудники полиции, за рулем находился житель города Тольятти 2003 года рождения, который не имел права управлять транспортным средством.​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«В отношении него составлены протоколы об административных правонарушениях, предусмотренных статьями 12.7, 12.12, 12.15, 12.37, 12.5, 12.27, 19.3 КоАП РФ.​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В результате неадекватных действий правонарушителя сотрудник полиции получил сотрясение головного мозга и закрытую черепно-мозговую травму», - добавила Ирина Волк.​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Собранные материалы направлены в СУ СК России по Самарской области для принятия процессуального решения.​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Подробности читайте по ссылке: </w:t>
      </w:r>
      <w:r>
        <w:rPr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instrText xml:space="preserve"> HYPERLINK "https://mvdmedia.ru/news/ofitsialnyy-predstavitel/irina" \t "https://relevant.planfix.ru/_blank" </w:instrText>
      </w:r>
      <w:r>
        <w:rPr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fldChar w:fldCharType="separate"/>
      </w:r>
      <w:r>
        <w:rPr>
          <w:rStyle w:val="20"/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t>https://mvdmedia.ru/news/ofitsialnyy-predstavitel/irina</w:t>
      </w:r>
      <w:r>
        <w:rPr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-…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Больше новостей на портале «МВД МЕДИА» </w:t>
      </w:r>
      <w:r>
        <w:rPr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instrText xml:space="preserve"> HYPERLINK "https://mvdmedia.ru/" \t "https://relevant.planfix.ru/_blank" </w:instrText>
      </w:r>
      <w:r>
        <w:rPr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fldChar w:fldCharType="separate"/>
      </w:r>
      <w:r>
        <w:rPr>
          <w:rStyle w:val="20"/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t>https://mvdmedia.ru/</w:t>
      </w:r>
      <w:r>
        <w:rPr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fldChar w:fldCharType="end"/>
      </w:r>
    </w:p>
    <w:p>
      <w:pPr>
        <w:rPr>
          <w:lang w:val="en-US"/>
        </w:rPr>
      </w:pPr>
    </w:p>
    <w:p>
      <w:pPr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269230" cy="2944495"/>
            <wp:effectExtent l="0" t="0" r="3810" b="12065"/>
            <wp:docPr id="1" name="Изображение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7FE492F"/>
    <w:rsid w:val="3D2E204C"/>
    <w:rsid w:val="4EC1329E"/>
    <w:rsid w:val="5F8615E6"/>
    <w:rsid w:val="71E448E6"/>
    <w:rsid w:val="74A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15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1 Char"/>
    <w:link w:val="2"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2022-06-27T08:36:00Z</dcterms:created>
  <dc:creator>asus</dc:creator>
  <cp:lastModifiedBy>asus</cp:lastModifiedBy>
  <dcterms:modified xsi:type="dcterms:W3CDTF">2022-09-21T13:20:33Z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1582D2F7F4FB430497FBA93191AB3DC8</vt:lpwstr>
  </property>
</Properties>
</file>